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5562" w14:textId="77777777" w:rsidR="000F35DB" w:rsidRPr="00011B69" w:rsidRDefault="00936077">
      <w:pPr>
        <w:rPr>
          <w:rFonts w:asciiTheme="majorHAnsi" w:hAnsiTheme="majorHAnsi"/>
        </w:rPr>
      </w:pPr>
      <w:bookmarkStart w:id="0" w:name="_GoBack"/>
      <w:bookmarkEnd w:id="0"/>
      <w:r w:rsidRPr="00011B69">
        <w:rPr>
          <w:rFonts w:asciiTheme="majorHAnsi" w:hAnsiTheme="majorHAnsi"/>
        </w:rPr>
        <w:t>Emerging Leaders Nomination</w:t>
      </w:r>
    </w:p>
    <w:p w14:paraId="318F6589" w14:textId="77777777" w:rsidR="00936077" w:rsidRPr="00011B69" w:rsidRDefault="00936077">
      <w:pPr>
        <w:rPr>
          <w:rFonts w:asciiTheme="majorHAnsi" w:hAnsiTheme="majorHAnsi"/>
        </w:rPr>
      </w:pPr>
    </w:p>
    <w:p w14:paraId="6536FB27" w14:textId="77777777" w:rsidR="00936077" w:rsidRPr="00011B69" w:rsidRDefault="00447025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>We</w:t>
      </w:r>
      <w:r w:rsidR="00936077" w:rsidRPr="00011B69">
        <w:rPr>
          <w:rFonts w:asciiTheme="majorHAnsi" w:hAnsiTheme="majorHAnsi"/>
        </w:rPr>
        <w:t xml:space="preserve"> would like to nominate Nick Terrones, an early childhood educator at the Hilltop Children’s Center in Seattle, Washington.</w:t>
      </w:r>
    </w:p>
    <w:p w14:paraId="094E04D4" w14:textId="77777777" w:rsidR="00936077" w:rsidRPr="00011B69" w:rsidRDefault="00936077">
      <w:pPr>
        <w:rPr>
          <w:rFonts w:asciiTheme="majorHAnsi" w:hAnsiTheme="majorHAnsi"/>
        </w:rPr>
      </w:pPr>
    </w:p>
    <w:p w14:paraId="111BDD95" w14:textId="77777777" w:rsidR="00936077" w:rsidRPr="00011B69" w:rsidRDefault="00447025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>We</w:t>
      </w:r>
      <w:r w:rsidR="00936077" w:rsidRPr="00011B69">
        <w:rPr>
          <w:rFonts w:asciiTheme="majorHAnsi" w:hAnsiTheme="majorHAnsi"/>
        </w:rPr>
        <w:t xml:space="preserve"> first met Nick during a virtual web event designed to share ideas and prepare new speakers prior to their participation as a panelist at the World Forum in Puerto Rico held in May 2014.</w:t>
      </w:r>
    </w:p>
    <w:p w14:paraId="7510692E" w14:textId="77777777" w:rsidR="00936077" w:rsidRPr="00011B69" w:rsidRDefault="00936077">
      <w:pPr>
        <w:rPr>
          <w:rFonts w:asciiTheme="majorHAnsi" w:hAnsiTheme="majorHAnsi"/>
        </w:rPr>
      </w:pPr>
    </w:p>
    <w:p w14:paraId="119FF191" w14:textId="77777777" w:rsidR="00936077" w:rsidRPr="00011B69" w:rsidRDefault="00C10165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>We were</w:t>
      </w:r>
      <w:r w:rsidR="00936077" w:rsidRPr="00011B69">
        <w:rPr>
          <w:rFonts w:asciiTheme="majorHAnsi" w:hAnsiTheme="majorHAnsi"/>
        </w:rPr>
        <w:t xml:space="preserve"> immediately struck by Nick’s passion for children and families and his intuitive understanding of his unique role as a male in early childhood as well as his drive to </w:t>
      </w:r>
      <w:r w:rsidR="004B1972" w:rsidRPr="00011B69">
        <w:rPr>
          <w:rFonts w:asciiTheme="majorHAnsi" w:hAnsiTheme="majorHAnsi"/>
        </w:rPr>
        <w:t>fully explore what that role means in an effort to provide children with the highest quality experiences possible.</w:t>
      </w:r>
    </w:p>
    <w:p w14:paraId="4002F1DC" w14:textId="77777777" w:rsidR="004B1972" w:rsidRPr="00011B69" w:rsidRDefault="004B1972">
      <w:pPr>
        <w:rPr>
          <w:rFonts w:asciiTheme="majorHAnsi" w:hAnsiTheme="majorHAnsi"/>
        </w:rPr>
      </w:pPr>
    </w:p>
    <w:p w14:paraId="4C0568E0" w14:textId="376F839F" w:rsidR="004B1972" w:rsidRPr="00011B69" w:rsidRDefault="004B1972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>It was also clear that Nick was beginning to understand that there is a</w:t>
      </w:r>
      <w:r w:rsidR="0070520C">
        <w:rPr>
          <w:rFonts w:asciiTheme="majorHAnsi" w:hAnsiTheme="majorHAnsi"/>
        </w:rPr>
        <w:t>n</w:t>
      </w:r>
      <w:r w:rsidRPr="00011B69">
        <w:rPr>
          <w:rFonts w:asciiTheme="majorHAnsi" w:hAnsiTheme="majorHAnsi"/>
        </w:rPr>
        <w:t xml:space="preserve"> </w:t>
      </w:r>
      <w:r w:rsidR="00011B69">
        <w:rPr>
          <w:rFonts w:asciiTheme="majorHAnsi" w:hAnsiTheme="majorHAnsi"/>
        </w:rPr>
        <w:t>inter</w:t>
      </w:r>
      <w:r w:rsidRPr="00011B69">
        <w:rPr>
          <w:rFonts w:asciiTheme="majorHAnsi" w:hAnsiTheme="majorHAnsi"/>
        </w:rPr>
        <w:t>national context to the discussion of what it means to be a male in early childhood and that he could play a transformational role in shaping that conversation and bringing the ideas and strategies of his generation into the mix.</w:t>
      </w:r>
    </w:p>
    <w:p w14:paraId="06953F0E" w14:textId="77777777" w:rsidR="004B1972" w:rsidRPr="00011B69" w:rsidRDefault="004B1972">
      <w:pPr>
        <w:rPr>
          <w:rFonts w:asciiTheme="majorHAnsi" w:hAnsiTheme="majorHAnsi"/>
        </w:rPr>
      </w:pPr>
    </w:p>
    <w:p w14:paraId="26A0C238" w14:textId="77777777" w:rsidR="004B1972" w:rsidRPr="00011B69" w:rsidRDefault="004B1972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 xml:space="preserve">Nick proved to be a dynamic presenter and moved the audience through his eloquence, passion and authenticity. Nick spoke of the </w:t>
      </w:r>
      <w:r w:rsidR="00447025" w:rsidRPr="00011B69">
        <w:rPr>
          <w:rFonts w:asciiTheme="majorHAnsi" w:hAnsiTheme="majorHAnsi"/>
        </w:rPr>
        <w:t>history</w:t>
      </w:r>
      <w:r w:rsidRPr="00011B69">
        <w:rPr>
          <w:rFonts w:asciiTheme="majorHAnsi" w:hAnsiTheme="majorHAnsi"/>
        </w:rPr>
        <w:t xml:space="preserve"> of the men in early childhood movement </w:t>
      </w:r>
      <w:r w:rsidR="00447025" w:rsidRPr="00011B69">
        <w:rPr>
          <w:rFonts w:asciiTheme="majorHAnsi" w:hAnsiTheme="majorHAnsi"/>
        </w:rPr>
        <w:t>and</w:t>
      </w:r>
      <w:r w:rsidRPr="00011B69">
        <w:rPr>
          <w:rFonts w:asciiTheme="majorHAnsi" w:hAnsiTheme="majorHAnsi"/>
        </w:rPr>
        <w:t xml:space="preserve"> acknowledged the past and with simplicity and </w:t>
      </w:r>
      <w:r w:rsidR="00447025" w:rsidRPr="00011B69">
        <w:rPr>
          <w:rFonts w:asciiTheme="majorHAnsi" w:hAnsiTheme="majorHAnsi"/>
        </w:rPr>
        <w:t>sincerity gave</w:t>
      </w:r>
      <w:r w:rsidRPr="00011B69">
        <w:rPr>
          <w:rFonts w:asciiTheme="majorHAnsi" w:hAnsiTheme="majorHAnsi"/>
        </w:rPr>
        <w:t xml:space="preserve"> honor to those who have been shouldering the burden of keeping the MECE agenda alive even as he reached backwards to grab the baton</w:t>
      </w:r>
      <w:r w:rsidR="00447025" w:rsidRPr="00011B69">
        <w:rPr>
          <w:rFonts w:asciiTheme="majorHAnsi" w:hAnsiTheme="majorHAnsi"/>
        </w:rPr>
        <w:t xml:space="preserve"> to be the leader in moving it into the future.</w:t>
      </w:r>
    </w:p>
    <w:p w14:paraId="0047B8C9" w14:textId="77777777" w:rsidR="00447025" w:rsidRPr="00011B69" w:rsidRDefault="00447025">
      <w:pPr>
        <w:rPr>
          <w:rFonts w:asciiTheme="majorHAnsi" w:hAnsiTheme="majorHAnsi"/>
        </w:rPr>
      </w:pPr>
    </w:p>
    <w:p w14:paraId="5A88B3B6" w14:textId="3772E088" w:rsidR="00447025" w:rsidRPr="00011B69" w:rsidRDefault="00447025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 xml:space="preserve">Since that day Nick has proven to be an emerging leader of action and vision and has created YouTube videos, conducted workshops at </w:t>
      </w:r>
      <w:r w:rsidR="00C10165" w:rsidRPr="00011B69">
        <w:rPr>
          <w:rFonts w:asciiTheme="majorHAnsi" w:hAnsiTheme="majorHAnsi"/>
        </w:rPr>
        <w:t>t</w:t>
      </w:r>
      <w:r w:rsidR="000167F1" w:rsidRPr="00011B69">
        <w:rPr>
          <w:rFonts w:asciiTheme="majorHAnsi" w:hAnsiTheme="majorHAnsi"/>
        </w:rPr>
        <w:t>he local,</w:t>
      </w:r>
      <w:r w:rsidRPr="00011B69">
        <w:rPr>
          <w:rFonts w:asciiTheme="majorHAnsi" w:hAnsiTheme="majorHAnsi"/>
        </w:rPr>
        <w:t xml:space="preserve"> national</w:t>
      </w:r>
      <w:r w:rsidR="00C10165" w:rsidRPr="00011B69">
        <w:rPr>
          <w:rFonts w:asciiTheme="majorHAnsi" w:hAnsiTheme="majorHAnsi"/>
        </w:rPr>
        <w:t xml:space="preserve"> </w:t>
      </w:r>
      <w:r w:rsidR="000167F1" w:rsidRPr="00011B69">
        <w:rPr>
          <w:rFonts w:asciiTheme="majorHAnsi" w:hAnsiTheme="majorHAnsi"/>
        </w:rPr>
        <w:t xml:space="preserve">and international </w:t>
      </w:r>
      <w:r w:rsidR="00C10165" w:rsidRPr="00011B69">
        <w:rPr>
          <w:rFonts w:asciiTheme="majorHAnsi" w:hAnsiTheme="majorHAnsi"/>
        </w:rPr>
        <w:t>levels</w:t>
      </w:r>
      <w:r w:rsidR="000167F1" w:rsidRPr="00011B69">
        <w:rPr>
          <w:rFonts w:asciiTheme="majorHAnsi" w:hAnsiTheme="majorHAnsi"/>
        </w:rPr>
        <w:t xml:space="preserve"> and</w:t>
      </w:r>
      <w:r w:rsidRPr="00011B69">
        <w:rPr>
          <w:rFonts w:asciiTheme="majorHAnsi" w:hAnsiTheme="majorHAnsi"/>
        </w:rPr>
        <w:t xml:space="preserve"> has been a consistent voice across multiple social media outlets</w:t>
      </w:r>
      <w:r w:rsidR="000167F1" w:rsidRPr="00011B69">
        <w:rPr>
          <w:rFonts w:asciiTheme="majorHAnsi" w:hAnsiTheme="majorHAnsi"/>
        </w:rPr>
        <w:t>.</w:t>
      </w:r>
    </w:p>
    <w:p w14:paraId="49632BE7" w14:textId="77777777" w:rsidR="00447025" w:rsidRPr="00011B69" w:rsidRDefault="00447025">
      <w:pPr>
        <w:rPr>
          <w:rFonts w:asciiTheme="majorHAnsi" w:hAnsiTheme="majorHAnsi"/>
        </w:rPr>
      </w:pPr>
    </w:p>
    <w:p w14:paraId="7C981C86" w14:textId="4D1CA2F6" w:rsidR="00447025" w:rsidRPr="00011B69" w:rsidRDefault="00447025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>The MECE Working Group wholeheartedly nominate</w:t>
      </w:r>
      <w:r w:rsidR="00C10165" w:rsidRPr="00011B69">
        <w:rPr>
          <w:rFonts w:asciiTheme="majorHAnsi" w:hAnsiTheme="majorHAnsi"/>
        </w:rPr>
        <w:t>s</w:t>
      </w:r>
      <w:r w:rsidRPr="00011B69">
        <w:rPr>
          <w:rFonts w:asciiTheme="majorHAnsi" w:hAnsiTheme="majorHAnsi"/>
        </w:rPr>
        <w:t xml:space="preserve"> Nick and delight</w:t>
      </w:r>
      <w:r w:rsidR="000167F1" w:rsidRPr="00011B69">
        <w:rPr>
          <w:rFonts w:asciiTheme="majorHAnsi" w:hAnsiTheme="majorHAnsi"/>
        </w:rPr>
        <w:t>s</w:t>
      </w:r>
      <w:r w:rsidRPr="00011B69">
        <w:rPr>
          <w:rFonts w:asciiTheme="majorHAnsi" w:hAnsiTheme="majorHAnsi"/>
        </w:rPr>
        <w:t xml:space="preserve"> in watching him change the landscape of the mission of better understanding what it means to everyone to have a gender balanced early childhood work force.</w:t>
      </w:r>
    </w:p>
    <w:p w14:paraId="5EA4A43D" w14:textId="77777777" w:rsidR="000167F1" w:rsidRPr="00011B69" w:rsidRDefault="000167F1">
      <w:pPr>
        <w:rPr>
          <w:rFonts w:asciiTheme="majorHAnsi" w:hAnsiTheme="majorHAnsi"/>
        </w:rPr>
      </w:pPr>
    </w:p>
    <w:p w14:paraId="6D3D8F13" w14:textId="411EFB12" w:rsidR="000167F1" w:rsidRPr="00011B69" w:rsidRDefault="000167F1">
      <w:pPr>
        <w:rPr>
          <w:rFonts w:asciiTheme="majorHAnsi" w:hAnsiTheme="majorHAnsi"/>
        </w:rPr>
      </w:pPr>
      <w:r w:rsidRPr="00011B69">
        <w:rPr>
          <w:rFonts w:asciiTheme="majorHAnsi" w:hAnsiTheme="majorHAnsi"/>
        </w:rPr>
        <w:t>Sincerely, the leadership team of the Men In Early Childhood World Forum:</w:t>
      </w:r>
    </w:p>
    <w:p w14:paraId="67D3BDA3" w14:textId="77777777" w:rsidR="000167F1" w:rsidRPr="00011B69" w:rsidRDefault="000167F1">
      <w:pPr>
        <w:rPr>
          <w:rFonts w:asciiTheme="majorHAnsi" w:hAnsiTheme="majorHAnsi"/>
        </w:rPr>
      </w:pPr>
    </w:p>
    <w:p w14:paraId="699EB04D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Calibri"/>
          <w:b/>
          <w:bCs/>
          <w:color w:val="000000" w:themeColor="text1"/>
        </w:rPr>
        <w:t>Ron Blatz</w:t>
      </w:r>
    </w:p>
    <w:p w14:paraId="7D01E204" w14:textId="56EE1521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</w:rPr>
      </w:pPr>
      <w:r w:rsidRPr="00011B69">
        <w:rPr>
          <w:rFonts w:asciiTheme="majorHAnsi" w:hAnsiTheme="majorHAnsi" w:cs="Calibri"/>
          <w:color w:val="000000" w:themeColor="text1"/>
        </w:rPr>
        <w:t>Executive Director</w:t>
      </w:r>
    </w:p>
    <w:p w14:paraId="06AD7DEA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14:paraId="4C48B335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Calibri"/>
          <w:b/>
          <w:bCs/>
          <w:color w:val="000000" w:themeColor="text1"/>
        </w:rPr>
        <w:t>Discovery Children’s Centre Inc.</w:t>
      </w:r>
    </w:p>
    <w:p w14:paraId="1C0FC68E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Calibri"/>
          <w:color w:val="000000" w:themeColor="text1"/>
        </w:rPr>
        <w:t>367 Hampton Street</w:t>
      </w:r>
    </w:p>
    <w:p w14:paraId="2441084F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Calibri"/>
          <w:color w:val="000000" w:themeColor="text1"/>
        </w:rPr>
        <w:t>Winnipeg, Canada</w:t>
      </w:r>
    </w:p>
    <w:p w14:paraId="6DE8868E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Calibri"/>
          <w:color w:val="000000" w:themeColor="text1"/>
        </w:rPr>
        <w:t>R3J 1P7</w:t>
      </w:r>
    </w:p>
    <w:p w14:paraId="5C92A7BF" w14:textId="480F8B8A" w:rsidR="000167F1" w:rsidRDefault="00011B69" w:rsidP="000167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</w:rPr>
      </w:pPr>
      <w:r>
        <w:rPr>
          <w:rFonts w:asciiTheme="majorHAnsi" w:eastAsia="Times New Roman" w:hAnsiTheme="majorHAnsi" w:cs="Times New Roman"/>
          <w:lang w:val="en"/>
        </w:rPr>
        <w:t xml:space="preserve">Phone: </w:t>
      </w:r>
      <w:r w:rsidR="000167F1" w:rsidRPr="00011B69">
        <w:rPr>
          <w:rFonts w:asciiTheme="majorHAnsi" w:hAnsiTheme="majorHAnsi" w:cs="Calibri"/>
          <w:color w:val="000000" w:themeColor="text1"/>
        </w:rPr>
        <w:t>204-889-2689</w:t>
      </w:r>
    </w:p>
    <w:p w14:paraId="3BDFB8DF" w14:textId="77777777" w:rsidR="00011B69" w:rsidRPr="00011B69" w:rsidRDefault="00011B69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14:paraId="4C422B5D" w14:textId="3854E2C8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</w:rPr>
      </w:pPr>
      <w:r w:rsidRPr="00011B69">
        <w:rPr>
          <w:rFonts w:asciiTheme="majorHAnsi" w:hAnsiTheme="majorHAnsi" w:cs="Times New Roman"/>
          <w:b/>
          <w:color w:val="000000" w:themeColor="text1"/>
        </w:rPr>
        <w:lastRenderedPageBreak/>
        <w:t>Jerry Parr</w:t>
      </w:r>
    </w:p>
    <w:p w14:paraId="48C43533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Times New Roman"/>
          <w:color w:val="000000" w:themeColor="text1"/>
        </w:rPr>
        <w:t xml:space="preserve">President/CEO </w:t>
      </w:r>
    </w:p>
    <w:p w14:paraId="074969FA" w14:textId="77777777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</w:rPr>
      </w:pPr>
    </w:p>
    <w:p w14:paraId="2B8CED9F" w14:textId="2A39D266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</w:rPr>
      </w:pPr>
      <w:r w:rsidRPr="00011B69">
        <w:rPr>
          <w:rFonts w:asciiTheme="majorHAnsi" w:hAnsiTheme="majorHAnsi" w:cs="Times New Roman"/>
          <w:b/>
          <w:color w:val="000000" w:themeColor="text1"/>
        </w:rPr>
        <w:t>Willow Tree Early Education Team</w:t>
      </w:r>
    </w:p>
    <w:p w14:paraId="5884B3DE" w14:textId="7C5519FD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Times New Roman"/>
          <w:color w:val="000000" w:themeColor="text1"/>
        </w:rPr>
        <w:t>21 Hazelnut Lane</w:t>
      </w:r>
    </w:p>
    <w:p w14:paraId="5AD6C51F" w14:textId="2335FD02" w:rsidR="000167F1" w:rsidRPr="00011B69" w:rsidRDefault="000167F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Times New Roman"/>
          <w:color w:val="000000" w:themeColor="text1"/>
        </w:rPr>
        <w:t>Londonderry, NH 03053</w:t>
      </w:r>
    </w:p>
    <w:p w14:paraId="67D2F60B" w14:textId="6E4E4988" w:rsidR="000167F1" w:rsidRPr="00011B69" w:rsidRDefault="00011B69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lang w:val="en"/>
        </w:rPr>
        <w:t xml:space="preserve">Phone: </w:t>
      </w:r>
      <w:r w:rsidR="000167F1" w:rsidRPr="00011B69">
        <w:rPr>
          <w:rFonts w:asciiTheme="majorHAnsi" w:hAnsiTheme="majorHAnsi" w:cs="Times New Roman"/>
          <w:color w:val="000000" w:themeColor="text1"/>
        </w:rPr>
        <w:t>603-425-4185</w:t>
      </w:r>
    </w:p>
    <w:p w14:paraId="63EE4D93" w14:textId="77777777" w:rsidR="00575EA1" w:rsidRPr="00011B69" w:rsidRDefault="00575EA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14:paraId="4822F5F7" w14:textId="2058B91A" w:rsidR="00575EA1" w:rsidRPr="00011B69" w:rsidRDefault="00575EA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</w:rPr>
      </w:pPr>
      <w:r w:rsidRPr="00011B69">
        <w:rPr>
          <w:rFonts w:asciiTheme="majorHAnsi" w:hAnsiTheme="majorHAnsi" w:cs="Times New Roman"/>
          <w:b/>
          <w:color w:val="000000" w:themeColor="text1"/>
        </w:rPr>
        <w:t>Donald Piburn, M.S.Ed.</w:t>
      </w:r>
    </w:p>
    <w:p w14:paraId="0042DE59" w14:textId="0FCE95AE" w:rsidR="00575EA1" w:rsidRPr="00011B69" w:rsidRDefault="00011B69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011B69">
        <w:rPr>
          <w:rFonts w:asciiTheme="majorHAnsi" w:hAnsiTheme="majorHAnsi" w:cs="Times New Roman"/>
          <w:color w:val="000000" w:themeColor="text1"/>
        </w:rPr>
        <w:t xml:space="preserve">Birth to Three </w:t>
      </w:r>
      <w:r w:rsidR="00575EA1" w:rsidRPr="00011B69">
        <w:rPr>
          <w:rFonts w:asciiTheme="majorHAnsi" w:hAnsiTheme="majorHAnsi" w:cs="Times New Roman"/>
          <w:color w:val="000000" w:themeColor="text1"/>
        </w:rPr>
        <w:t>Special Education Teacher</w:t>
      </w:r>
    </w:p>
    <w:p w14:paraId="06C1D9D7" w14:textId="77777777" w:rsidR="00575EA1" w:rsidRPr="00011B69" w:rsidRDefault="00575EA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</w:rPr>
      </w:pPr>
    </w:p>
    <w:p w14:paraId="390AF5FD" w14:textId="667518BF" w:rsidR="00575EA1" w:rsidRPr="00011B69" w:rsidRDefault="00011B69" w:rsidP="00575EA1">
      <w:pPr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lang w:val="en"/>
        </w:rPr>
        <w:t>51-636</w:t>
      </w:r>
      <w:r w:rsidR="00575EA1" w:rsidRPr="00011B69">
        <w:rPr>
          <w:rFonts w:asciiTheme="majorHAnsi" w:eastAsia="Times New Roman" w:hAnsiTheme="majorHAnsi" w:cs="Times New Roman"/>
          <w:lang w:val="en"/>
        </w:rPr>
        <w:t xml:space="preserve"> </w:t>
      </w:r>
      <w:r>
        <w:rPr>
          <w:rFonts w:asciiTheme="majorHAnsi" w:eastAsia="Times New Roman" w:hAnsiTheme="majorHAnsi" w:cs="Times New Roman"/>
          <w:lang w:val="en"/>
        </w:rPr>
        <w:t>Kamehameha Hwy.  #426</w:t>
      </w:r>
      <w:r>
        <w:rPr>
          <w:rFonts w:asciiTheme="majorHAnsi" w:eastAsia="Times New Roman" w:hAnsiTheme="majorHAnsi" w:cs="Times New Roman"/>
          <w:lang w:val="en"/>
        </w:rPr>
        <w:br/>
        <w:t>Ka’a’awa</w:t>
      </w:r>
      <w:r w:rsidR="00575EA1" w:rsidRPr="00011B69">
        <w:rPr>
          <w:rFonts w:asciiTheme="majorHAnsi" w:eastAsia="Times New Roman" w:hAnsiTheme="majorHAnsi" w:cs="Times New Roman"/>
          <w:lang w:val="en"/>
        </w:rPr>
        <w:t>, HI 96744</w:t>
      </w:r>
    </w:p>
    <w:p w14:paraId="748BC366" w14:textId="3B2AF3D3" w:rsidR="00575EA1" w:rsidRPr="00011B69" w:rsidRDefault="00011B69" w:rsidP="00575EA1">
      <w:pPr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lang w:val="en"/>
        </w:rPr>
        <w:t>Phone: (808) 237</w:t>
      </w:r>
      <w:r w:rsidR="00575EA1" w:rsidRPr="00011B69">
        <w:rPr>
          <w:rFonts w:asciiTheme="majorHAnsi" w:eastAsia="Times New Roman" w:hAnsiTheme="majorHAnsi" w:cs="Times New Roman"/>
          <w:lang w:val="en"/>
        </w:rPr>
        <w:t>-</w:t>
      </w:r>
      <w:r>
        <w:rPr>
          <w:rFonts w:asciiTheme="majorHAnsi" w:eastAsia="Times New Roman" w:hAnsiTheme="majorHAnsi" w:cs="Times New Roman"/>
          <w:lang w:val="en"/>
        </w:rPr>
        <w:t>8396</w:t>
      </w:r>
    </w:p>
    <w:p w14:paraId="77FE22F4" w14:textId="77777777" w:rsidR="00575EA1" w:rsidRPr="00011B69" w:rsidRDefault="00575EA1" w:rsidP="000167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</w:rPr>
      </w:pPr>
    </w:p>
    <w:sectPr w:rsidR="00575EA1" w:rsidRPr="00011B69" w:rsidSect="000F3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77"/>
    <w:rsid w:val="00011B69"/>
    <w:rsid w:val="000167F1"/>
    <w:rsid w:val="000F35DB"/>
    <w:rsid w:val="00447025"/>
    <w:rsid w:val="004B1972"/>
    <w:rsid w:val="00575EA1"/>
    <w:rsid w:val="0070520C"/>
    <w:rsid w:val="007A5423"/>
    <w:rsid w:val="00936077"/>
    <w:rsid w:val="00C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77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Parr</dc:creator>
  <cp:lastModifiedBy>Jerry Parr</cp:lastModifiedBy>
  <cp:revision>2</cp:revision>
  <dcterms:created xsi:type="dcterms:W3CDTF">2015-01-25T22:01:00Z</dcterms:created>
  <dcterms:modified xsi:type="dcterms:W3CDTF">2015-01-25T22:01:00Z</dcterms:modified>
</cp:coreProperties>
</file>